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Formulario de Presentación de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Proyecto N°: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(Colocar el número del Proyecto indicado en la carga del SIGEVA – Nº Trámite)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I.1 Apellido y Nombre completo del Director/a</w:t>
      </w: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I.2 Apellido y Nombre completo del Co-director/a</w:t>
      </w: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I.3 Título del Proyecto</w:t>
      </w: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rHeight w:val="7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I.4 Situaciones problema en la cual se inscribe el proyecto y/o línea de investigación que se continúa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8176"/>
        <w:tblGridChange w:id="0">
          <w:tblGrid>
            <w:gridCol w:w="468"/>
            <w:gridCol w:w="81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Modelos de desarrollo productivo y tecnológico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Modelos políticos y regionalización en el contexto de la multipolaridad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Violencias, desigualdades y derechos humanos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Educación,  comunicación, cultura y arte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Capacidades de Gobierno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Cuidados integrales de la salud y protección social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Continuación de una línea de investigación: 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I.5 Agrupamiento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nvestigación propuesta para la radicación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Completar</w:t>
      </w:r>
    </w:p>
    <w:tbl>
      <w:tblPr>
        <w:tblStyle w:val="Table5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0"/>
        <w:gridCol w:w="6164"/>
        <w:tblGridChange w:id="0">
          <w:tblGrid>
            <w:gridCol w:w="2480"/>
            <w:gridCol w:w="61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Agrupamiento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I.6 Unidades Académicas Involucradas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8176"/>
        <w:tblGridChange w:id="0">
          <w:tblGrid>
            <w:gridCol w:w="468"/>
            <w:gridCol w:w="81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Departamento de Desarrollo Productivo y Tecnológico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Departamento de Humanidades y Artes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Departamento de Planificación y Políticas Públicas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Departamento de Salud Comunitaria</w:t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Completar</w:t>
      </w:r>
    </w:p>
    <w:tbl>
      <w:tblPr>
        <w:tblStyle w:val="Table7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0"/>
        <w:gridCol w:w="6164"/>
        <w:tblGridChange w:id="0">
          <w:tblGrid>
            <w:gridCol w:w="2480"/>
            <w:gridCol w:w="61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Unidad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II.1 RESUMEN DEL PROYECTO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(hasta 400 palabras)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Explique en forma resumida el objetivo general o marco de referencia y los motivos por los cuáles resulta importante resolver el tema planteado indicando su relevancia científica, social, cultural, educativa y/o económica y su relación con la situación problema propuesta.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 2 Palabras claves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(máximo 5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 3 Consigne la modalidad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8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68"/>
        <w:gridCol w:w="776"/>
        <w:tblGridChange w:id="0">
          <w:tblGrid>
            <w:gridCol w:w="7868"/>
            <w:gridCol w:w="776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Formulación de investigaciones conducentes a la reflexión teórica y académica inter/trans disciplinaria y/o la búsqueda de soluciones a problemas que surgen de nuestra realidad situada;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Desarrollo de proyectos orientados a la búsqueda de mejoras de un campo profesional.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Proyectos de vinculación, innovación e investigaciones aplicadas, que contribuyan al desarrollo tecnológico y al fortalecimiento en los laboratorios y talleres de la universidad.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II.4 Áreas del conocimiento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Marque con una X solamente una opción con el fin de definir los pares evaluadores (Ver Anexo 1 con los detalles por disciplina).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0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0"/>
        <w:gridCol w:w="540"/>
        <w:tblGridChange w:id="0">
          <w:tblGrid>
            <w:gridCol w:w="5500"/>
            <w:gridCol w:w="5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Ciencias Exactas y Naturales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Ingeniería y Tecnología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Ciencias Médicas y de la salud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Ciencias Agrícolas y Ganaderas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Ciencias Sociales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Humanidades y Artes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 (Especificar)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ampos de aplicación / Objetivos Socio-económicos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Consigne el/los campo/s de aplicación del Proyecto. Si corresponde más de un objetivo, numerarlos en orden de importancia siendo el 1 el principal (Consultar definiciones en Anexo 2). 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2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648"/>
        <w:gridCol w:w="3024"/>
        <w:gridCol w:w="756"/>
        <w:tblGridChange w:id="0">
          <w:tblGrid>
            <w:gridCol w:w="3780"/>
            <w:gridCol w:w="648"/>
            <w:gridCol w:w="3024"/>
            <w:gridCol w:w="7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Exploración y Explotación de la Tierra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Salud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Medio Ambiente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Agricultura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Exploración y Explotación del Espacio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Transporte, Telecomunicaciones y Otras Infraestructuras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Cultura, Recreación, Religión y Medios de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Energía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Estructuras, Procesos y Sistemas Políticos y Sociales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Producción y Tecnología Industrial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Producción General del Conocimiento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Defensa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Otras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 - 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III.1 Objetivo general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(hasta 400 palabras).</w:t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Explique el propósito de la investigación y/o los interrogantes relacionados con la situación problema o línea de investigación en el cual se inserta el proyecto. 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III.2 Objetivos específicos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(hasta 60 palabras por objetivo).</w:t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Enuncie de manera clara las metas concretas a alcanzar en el marco del proyecto. </w:t>
      </w:r>
    </w:p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III.3 Estado actual del conocimiento sobre el tema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Desarrolle el estado del arte del conocimiento y los interrogantes no resueltos a los que se dirige este proyecto (extensión aproximada 3 carillas).</w:t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III.4. Aspectos teóricos, metodología, actividades y cronograma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(Máximo 5 carillas)</w:t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Incluir:</w:t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   Marco teórico conceptual y bibliografía.  </w:t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   Hipótesis y/o pregunta que guía la investigación a desarrollar.  </w:t>
      </w:r>
    </w:p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  Metodología a implementar y su relación con el tema, la/s hipótesis o pregunta de investigación y los objetivos.  </w:t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Actividades y cronograma de los dos años de duración del proyecto. El cronograma será tentativo y deberá estar divido por actividad, semestre y por año.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48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1"/>
        <w:gridCol w:w="2161"/>
        <w:gridCol w:w="2161"/>
        <w:tblGridChange w:id="0">
          <w:tblGrid>
            <w:gridCol w:w="2161"/>
            <w:gridCol w:w="2161"/>
            <w:gridCol w:w="21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48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1"/>
        <w:gridCol w:w="2161"/>
        <w:gridCol w:w="2161"/>
        <w:tblGridChange w:id="0">
          <w:tblGrid>
            <w:gridCol w:w="2161"/>
            <w:gridCol w:w="2161"/>
            <w:gridCol w:w="21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III.5 Principales contribuciones teóricas y aplicadas de la investigación al tema propuesto.  Mecanismos de democratización de los resultados.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Explique de manera resumida los resultados esperados (Máximo dos carillas).</w:t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Mencione los mecanismos y/o propuestas para la difusión de los resultados de la investigación en la comunidad académica (docencia, producción de materiales, etc.-), social y productiva.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IV- CONFORMACIÓN DEL EQUIPO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Filiación y requerimientos de designación de cada integrante</w:t>
      </w:r>
    </w:p>
    <w:tbl>
      <w:tblPr>
        <w:tblStyle w:val="Table13"/>
        <w:tblW w:w="8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7"/>
        <w:gridCol w:w="1537"/>
        <w:gridCol w:w="1405"/>
        <w:gridCol w:w="1595"/>
        <w:tblGridChange w:id="0">
          <w:tblGrid>
            <w:gridCol w:w="3517"/>
            <w:gridCol w:w="1537"/>
            <w:gridCol w:w="1405"/>
            <w:gridCol w:w="15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APELLIDO, Nombre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ROL indicado en SIGEVA UNLa (1)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Institución (2)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Designación (3)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(1) Opciones de rol: Director/a; Co-director/a; Investigador/a docente, nodocente o graduado; Investigador/a externo/a; Adscripto/a estudiante.</w:t>
      </w:r>
    </w:p>
    <w:p w:rsidR="00000000" w:rsidDel="00000000" w:rsidP="00000000" w:rsidRDefault="00000000" w:rsidRPr="00000000" w14:paraId="000000EF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(2) Para docentes y nodocentes de la UNLa consignar el Departamento/unidad correspondiente a su designación. Para otros integrantes de nuestra universidad indicar solamente UNLa. Para investigadores externos indicar la institución de pertenencia. </w:t>
      </w:r>
    </w:p>
    <w:p w:rsidR="00000000" w:rsidDel="00000000" w:rsidP="00000000" w:rsidRDefault="00000000" w:rsidRPr="00000000" w14:paraId="000000F0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(3) Indicar Exclusiva, Semi-exclusiva o Simple sólo para docentes UNLa. Dejar sin completar para el resto (incluyendo investigadores externos).</w:t>
      </w:r>
    </w:p>
    <w:p w:rsidR="00000000" w:rsidDel="00000000" w:rsidP="00000000" w:rsidRDefault="00000000" w:rsidRPr="00000000" w14:paraId="000000F1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Justificación de la participación de cada integrante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Destaque brevemente aquellas capacidades particulares de los individuos que hacen valiosa su incorporación al equipo. </w:t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V - RECURSOS FINANCIEROS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Para la convocatoria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Amílcar Herrera 2022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se creó una Unidad de Ejecución de fondos de I + D, que funcionará con la modalidad de ventanilla permanente. El monto asignado a financiar cada proyecto dependerá del presupuesto total disponible en la Secretaría de Investigación y Posgrado para el ejercicio económico anual y de la cantidad y el  orden de mérito de los proyectos presentados y aprobados. </w:t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Todos los Directores/as que así lo requieran, podrán solicitar y recibir un subsidio no rembolsable y no sujeto a rendición para cada proyecto de hasta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sesenta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mil pesos ($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0.000) por año. </w:t>
      </w:r>
    </w:p>
    <w:p w:rsidR="00000000" w:rsidDel="00000000" w:rsidP="00000000" w:rsidRDefault="00000000" w:rsidRPr="00000000" w14:paraId="000000FB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Podrán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requerir otros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subsidios con la obligatoriedad de rendición de cuentas documentadas por el total de los fondos. En cada caso, deberá realizarse una justificación del requerimiento en función del plan de trabajo y de los objetivos del/los Proyecto/s. Se atenderá si los fondos requeridos contribuyen a la realización de la investigación o de un conjunto de investigaciones articuladas y si se cumple con los rubros incluidos en la presente convocatoria. </w:t>
      </w:r>
    </w:p>
    <w:p w:rsidR="00000000" w:rsidDel="00000000" w:rsidP="00000000" w:rsidRDefault="00000000" w:rsidRPr="00000000" w14:paraId="000000FC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 la finalidad de programar la potencial ejecución de gastos y solamente a modo estimativo complete:</w:t>
      </w:r>
    </w:p>
    <w:p w:rsidR="00000000" w:rsidDel="00000000" w:rsidP="00000000" w:rsidRDefault="00000000" w:rsidRPr="00000000" w14:paraId="000000F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3"/>
        <w:gridCol w:w="3291"/>
        <w:tblGridChange w:id="0">
          <w:tblGrid>
            <w:gridCol w:w="5353"/>
            <w:gridCol w:w="32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Tipo de subsidio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Completar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Requerirá subsidio no rembolsable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(SI – NO)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VI. CONSIDERACIONES ÉTICAS Y DE SEGURIDAD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VI.1. Aspecto ético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28"/>
        <w:gridCol w:w="720"/>
        <w:gridCol w:w="720"/>
        <w:tblGridChange w:id="0">
          <w:tblGrid>
            <w:gridCol w:w="8028"/>
            <w:gridCol w:w="720"/>
            <w:gridCol w:w="7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¿Considera un aporte útil para su investigación una revisión ética del proyecto?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¿Su proyecto de investigación se articula sobre la base de algún tipo de intercambio teórico o práctico con personas, grupos o poblaciones?*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¿Ese intercambio, podría ocasionar algún tipo de daño (físico, psíquico o de cualquier otro tipo) sobre esas personas, grupos o poblaciones?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desarrollo o las conclusiones de la investigación implican un beneficio potencial directo para esas personas, grupos o poblaciones?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proyecto de investigación que presenta incluye un consentimiento informado?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consentimiento informado contiene una autopresentación de los investigadores?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consentimiento informado explicita los objetivos de la investigación?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consentimiento informado expone las fuentes de financiamiento?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 consentimiento informado reconoce conflictos de intereses o valores entre las personas o instituciones participantes?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 proyecto de investigación, tanto en su etapa de desarrollo como en la de difusión de los resultados ¿garantiza el derecho a la confidencialidad de los participantes?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Los resultados de la investigación ¿podrían ser patentados?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Los mecanismos de difusión de los resultados ¿contribuyen a una democratización del  conocimiento?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¿El diseño de investigación previsto, impacta de algún modo en el ambiente?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2">
      <w:pPr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* En caso de respuesta afirmativa anexar modelo de consentimiento.</w:t>
      </w:r>
    </w:p>
    <w:p w:rsidR="00000000" w:rsidDel="00000000" w:rsidP="00000000" w:rsidRDefault="00000000" w:rsidRPr="00000000" w14:paraId="0000013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Reflexión ética del investigador: fundamente y justifique las opciones elegidas en el cuadro anterior.</w:t>
      </w:r>
    </w:p>
    <w:p w:rsidR="00000000" w:rsidDel="00000000" w:rsidP="00000000" w:rsidRDefault="00000000" w:rsidRPr="00000000" w14:paraId="00000136">
      <w:pPr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07.0" w:type="dxa"/>
        <w:jc w:val="left"/>
        <w:tblInd w:w="-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ind w:left="51" w:firstLine="0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left="51" w:firstLine="0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51" w:firstLine="0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left="51" w:firstLine="0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left="51" w:firstLine="0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ind w:left="51" w:firstLine="0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VI.2.  Seguridad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28"/>
        <w:gridCol w:w="720"/>
        <w:gridCol w:w="720"/>
        <w:tblGridChange w:id="0">
          <w:tblGrid>
            <w:gridCol w:w="8028"/>
            <w:gridCol w:w="720"/>
            <w:gridCol w:w="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Indicar si la investigación propuesta amerita ser evaluada desde el punto de vista de seguridad, salud ocupacional y bioseguridad.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A">
      <w:pPr>
        <w:tabs>
          <w:tab w:val="left" w:leader="none" w:pos="616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616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Detalle si se realizan tareas de campo, exposición a riesgos físicos, químicos o biológicos  y las medidas de seguridad con que se cuentan.</w:t>
      </w:r>
    </w:p>
    <w:p w:rsidR="00000000" w:rsidDel="00000000" w:rsidP="00000000" w:rsidRDefault="00000000" w:rsidRPr="00000000" w14:paraId="0000014C">
      <w:pPr>
        <w:tabs>
          <w:tab w:val="left" w:leader="none" w:pos="616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VII. </w:t>
      </w:r>
      <w:r w:rsidDel="00000000" w:rsidR="00000000" w:rsidRPr="00000000">
        <w:rPr>
          <w:rFonts w:ascii="Arial" w:cs="Arial" w:eastAsia="Arial" w:hAnsi="Arial"/>
          <w:b w:val="1"/>
          <w:smallCaps w:val="1"/>
          <w:vertAlign w:val="baselin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Los datos volcados en el presente formulario tienen carácter de Declaración Jurada.</w:t>
      </w:r>
    </w:p>
    <w:p w:rsidR="00000000" w:rsidDel="00000000" w:rsidP="00000000" w:rsidRDefault="00000000" w:rsidRPr="00000000" w14:paraId="0000015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163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Firma del Director/a del Proyecto</w:t>
      </w:r>
    </w:p>
    <w:p w:rsidR="00000000" w:rsidDel="00000000" w:rsidP="00000000" w:rsidRDefault="00000000" w:rsidRPr="00000000" w14:paraId="00000165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ANEXO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1225"/>
        </w:tabs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1225"/>
        </w:tabs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DERECHOS DE AUTOR Y ORIGINALIDAD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1225"/>
        </w:tabs>
        <w:ind w:firstLine="72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1225"/>
        </w:tabs>
        <w:ind w:firstLine="72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 xml:space="preserve">El Director/a declara que:</w:t>
      </w:r>
    </w:p>
    <w:p w:rsidR="00000000" w:rsidDel="00000000" w:rsidP="00000000" w:rsidRDefault="00000000" w:rsidRPr="00000000" w14:paraId="00000176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El proyecto de investigación presentado es original. Si ha sido parcialmente desarrollado o tiene relación temática con otro proyecto en ejecución esto debe quedar claramente mencionado en la presentación, indicando las diferencias específicas con el presente proyecto. </w:t>
      </w:r>
    </w:p>
    <w:p w:rsidR="00000000" w:rsidDel="00000000" w:rsidP="00000000" w:rsidRDefault="00000000" w:rsidRPr="00000000" w14:paraId="00000177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Acuerda otorgar a la Universidad Nacional de Lanús derechos de publicación de informes y de resultados según normativa vigente. </w:t>
      </w:r>
    </w:p>
    <w:p w:rsidR="00000000" w:rsidDel="00000000" w:rsidP="00000000" w:rsidRDefault="00000000" w:rsidRPr="00000000" w14:paraId="00000178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Garantiza que el uso o suministro de los productos o servicios objeto del presente proyecto no infringe ningún derecho de autor, patente, diseño, nombre comercial o marca registrada. </w:t>
      </w:r>
    </w:p>
    <w:p w:rsidR="00000000" w:rsidDel="00000000" w:rsidP="00000000" w:rsidRDefault="00000000" w:rsidRPr="00000000" w14:paraId="00000179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Se compromete a que la UNLa figure siempre en las publicaciones y presentaciones realizadas en el marco de las actividades del proyecto de la siguiente forma: “Universidad Nacional de Lanús”, pudiendo incorporar información de la Unidad Académica o su sigla. </w:t>
      </w:r>
    </w:p>
    <w:p w:rsidR="00000000" w:rsidDel="00000000" w:rsidP="00000000" w:rsidRDefault="00000000" w:rsidRPr="00000000" w14:paraId="0000017A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Se compromete a entregar los informes y productos finales del proyecto de investigación conforme lo establecido en la convocatoria. </w:t>
      </w:r>
    </w:p>
    <w:p w:rsidR="00000000" w:rsidDel="00000000" w:rsidP="00000000" w:rsidRDefault="00000000" w:rsidRPr="00000000" w14:paraId="0000017B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obligación de mencionar a la UNLa debe respetarse en los casos en que se comparta el financiamiento con otras instituciones; y también en los casos de proyectos subsidiados por otras entidades que tengan sede en la Universidad y en los que conste la participación de su personal y la utilización de sus servicios e infraestructura para el desarrollo de los trabajos. </w:t>
      </w:r>
    </w:p>
    <w:p w:rsidR="00000000" w:rsidDel="00000000" w:rsidP="00000000" w:rsidRDefault="00000000" w:rsidRPr="00000000" w14:paraId="0000017D">
      <w:pPr>
        <w:tabs>
          <w:tab w:val="left" w:leader="none" w:pos="1225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122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leader="none" w:pos="1225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ANEXO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spacing w:before="5" w:lineRule="auto"/>
        <w:jc w:val="center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Areas del conocimiento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spacing w:line="275" w:lineRule="auto"/>
        <w:ind w:right="75"/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spacing w:line="275" w:lineRule="auto"/>
        <w:ind w:right="75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Ciencias exactas y naturales: astronomía; ciencias espaciales; bacteriología; biología; bioquímica; biofísica; botánica; toxicología; genética; física; geofísica; geografía física; geología; mineralogía; informática (solo desarrollo del software, el hardware deberá ser clasificado como ingeniería y tecnología); matemática; estadística; meteorología; mineralogía; química; entomología; zoología; antropología física; psicofisiología; otros campos conexos.</w:t>
      </w:r>
    </w:p>
    <w:p w:rsidR="00000000" w:rsidDel="00000000" w:rsidP="00000000" w:rsidRDefault="00000000" w:rsidRPr="00000000" w14:paraId="00000185">
      <w:pPr>
        <w:widowControl w:val="0"/>
        <w:spacing w:before="2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spacing w:line="276" w:lineRule="auto"/>
        <w:ind w:right="64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Ingeniería y tecnología: ingeniería civil; ingeniería eléctrica; ingeniería electrónica; ingeniería mecánica; ingeniería química con sus diversas especializaciones; ingeniería en telecomunicaciones; productos forestales; ciencias aplicadas como la geodesia, la química industrial, etc.; ciencia y tecnología de la producción de alimentos y bebidas; tecnología textil, calzado y cueros; tecnologías especializadas o ramas interdisciplinarias, por ejemplo, análisis de sistemas; metalurgia, minería e industrias extractivas; arquitectura y urbanismo; cartografía; otros campos conexos.</w:t>
      </w:r>
    </w:p>
    <w:p w:rsidR="00000000" w:rsidDel="00000000" w:rsidP="00000000" w:rsidRDefault="00000000" w:rsidRPr="00000000" w14:paraId="00000187">
      <w:pPr>
        <w:widowControl w:val="0"/>
        <w:spacing w:before="1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spacing w:line="275" w:lineRule="auto"/>
        <w:ind w:right="69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Ciencias médicas: anatomía; farmacia; fisioterapia; medicina; obstetricia; odontología; optometría; osteopatía; sanidad pública; higiene; técnicas de enfermería; otros campos conexos.</w:t>
      </w:r>
    </w:p>
    <w:p w:rsidR="00000000" w:rsidDel="00000000" w:rsidP="00000000" w:rsidRDefault="00000000" w:rsidRPr="00000000" w14:paraId="00000189">
      <w:pPr>
        <w:widowControl w:val="0"/>
        <w:spacing w:before="2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ind w:right="81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Ciencias agrícolas y veterinarias: agronomía; horticultura; ganadería; pesca; silvicultura; productos forestales; veterinaria; zootecnia; otros campos conexos.</w:t>
      </w:r>
    </w:p>
    <w:p w:rsidR="00000000" w:rsidDel="00000000" w:rsidP="00000000" w:rsidRDefault="00000000" w:rsidRPr="00000000" w14:paraId="0000018B">
      <w:pPr>
        <w:widowControl w:val="0"/>
        <w:spacing w:before="3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spacing w:line="276" w:lineRule="auto"/>
        <w:ind w:right="71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Ciencias sociales: antropología (social y cultural) y etnología; demografía; economía; educación y formación; geografía (humana, económica y social); gestión lingüística (excluidos los estudios de lenguas efectuados sobre textos determinados, que deberían clasificarse en humanidades en la categoría de lenguas y literaturas antiguas y modernas); psicología; ciencias jurídicas; ciencias políticas; sociología; organización científica del trabajo; comercio y administración; ciencias sociales varias y actividades de CyT interdisciplinarias, metodológicas, históricas, etc., relativas a los campos de este grupo. La psicofisiología, la antropología física y la geografía física deberán clasificarse entre las ciencias exactas y naturales.</w:t>
      </w:r>
    </w:p>
    <w:p w:rsidR="00000000" w:rsidDel="00000000" w:rsidP="00000000" w:rsidRDefault="00000000" w:rsidRPr="00000000" w14:paraId="0000018D">
      <w:pPr>
        <w:widowControl w:val="0"/>
        <w:spacing w:before="1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spacing w:line="276" w:lineRule="auto"/>
        <w:ind w:right="74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Humanidades y Artes: artes (historia y crítica de las artes, excluidas las investigaciones artísticas de todo tipo); lenguas y literatura antiguas y modernas; filosofía (incluida la historia de las ciencias y las técnicas); religión; prehistoria e historia, así como las ciencias auxiliares de la historia -arqueología, paleografía, numismática, etc.; otros campos y materias correspondientes a este grupo y actividades de CyT interdisciplinarias, metodológicas, históricas, etc., relativas a los campos de este grupo.</w:t>
      </w:r>
    </w:p>
    <w:p w:rsidR="00000000" w:rsidDel="00000000" w:rsidP="00000000" w:rsidRDefault="00000000" w:rsidRPr="00000000" w14:paraId="0000018F">
      <w:pPr>
        <w:widowControl w:val="0"/>
        <w:spacing w:line="276" w:lineRule="auto"/>
        <w:ind w:right="74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spacing w:line="276" w:lineRule="auto"/>
        <w:ind w:right="75"/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jc w:val="center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Objetivos socioeconómicos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spacing w:line="276" w:lineRule="auto"/>
        <w:ind w:right="75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1. Exploración y explotación de la tierra: abarca la I+D cuyos objetivos estén relacionados con la exploración de la corteza y la cubierta terrestre, los mares, los océanos y la atmósfera, y la I+D sobre su explotación. También incluye la I+D climática y meteorológica, la exploración polar y la hidrológica. No incluye: la I+D sobre la mejora de suelos (OSE 4), contaminación (OSE 2) y pesca y uso de suelos (OSE 8).</w:t>
      </w:r>
    </w:p>
    <w:p w:rsidR="00000000" w:rsidDel="00000000" w:rsidP="00000000" w:rsidRDefault="00000000" w:rsidRPr="00000000" w14:paraId="00000193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spacing w:line="276" w:lineRule="auto"/>
        <w:ind w:left="244" w:right="78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spacing w:line="276" w:lineRule="auto"/>
        <w:ind w:left="244" w:right="78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2. Medio  Ambiente: comprende la I+D sobre el control de la contaminación, destinada a la identificación y análisis de sus fuentes de contaminación y causas, y todos los contaminantes, incluyendo su dispersión en el medio ambiente y los efectos sobre la humanidad, sobre las especies vivas (fauna, flora, microorganismos) y la biosfera. Incluye el desarrollo de instalaciones de control para la medición de todo tipo de contaminantes. Lo mismo es válido para la eliminación y prevención de todo tipo de contaminantes en todos los tipos de medio ambientes.</w:t>
      </w:r>
    </w:p>
    <w:p w:rsidR="00000000" w:rsidDel="00000000" w:rsidP="00000000" w:rsidRDefault="00000000" w:rsidRPr="00000000" w14:paraId="00000196">
      <w:pPr>
        <w:widowControl w:val="0"/>
        <w:spacing w:before="1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line="276" w:lineRule="auto"/>
        <w:ind w:left="244" w:right="72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3.  Exploración y explotación del espacio: abarca toda la I+D civil en el espacio relacionada con la exploración del espacio, laboratorios espaciales, navegación espacial y sistemas de lanzamiento. La investigación análoga realizada en Defensa se clasifica en el OSE 13. Aunque la I+D espacial civil no está en general orientada a un objetivo específico, con frecuencia sí tiene un fin determinado, como el aumento del conocimiento general (por ejemplo la astronomía), o se refiere a aplicaciones particulares (por ejemplo, la observación de la Tierra y los satélites de telecomunicaciones). Sin embargo, esta categoría se mantiene para facilitar los informes de países con grandes programas espaciales.</w:t>
      </w:r>
    </w:p>
    <w:p w:rsidR="00000000" w:rsidDel="00000000" w:rsidP="00000000" w:rsidRDefault="00000000" w:rsidRPr="00000000" w14:paraId="00000198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spacing w:line="276" w:lineRule="auto"/>
        <w:ind w:left="244" w:right="74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4. Transporte, telecomunicación y otras infraestructuras: abarca la I+D dirigida a infraestructura y desarrollo territorial, incluyendo la construcción de edificios. En general, este OSE engloba toda la I+D relativa a la planificación general del uso del suelo. Esto incluye la I+D destinada a la protección contra los efectos dañinos de la planificación urbana y rural, pero no la investigación de otros tipos de contaminación (OSE 2). Este OSE también incluye la I+D relativa a los sistemas de transporte; sistemas de telecomunicación; planificación general del uso del suelo; la construcción y planificación de edificios; ingeniería civil; y abastecimiento de agua.</w:t>
      </w:r>
    </w:p>
    <w:p w:rsidR="00000000" w:rsidDel="00000000" w:rsidP="00000000" w:rsidRDefault="00000000" w:rsidRPr="00000000" w14:paraId="0000019A">
      <w:pPr>
        <w:widowControl w:val="0"/>
        <w:spacing w:before="5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spacing w:line="276" w:lineRule="auto"/>
        <w:ind w:left="164" w:right="78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5. Energía: abarca la I+D destinada a la mejora de la producción, almacenamiento, transporte, distribución y uso racional de todas las formas de la energía. También incluye la I+D sobre los procesos diseñados para incrementar la eficacia de su producción y distribución, y el estudio de la conservación. No incluye la I+D relacionada con prospecciones (OSE 1) y la I+D de la propulsión de vehículos y motores (OSE 6).</w:t>
      </w:r>
    </w:p>
    <w:p w:rsidR="00000000" w:rsidDel="00000000" w:rsidP="00000000" w:rsidRDefault="00000000" w:rsidRPr="00000000" w14:paraId="0000019C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spacing w:line="276" w:lineRule="auto"/>
        <w:ind w:left="164" w:right="73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6. Producción y tecnología industrial: cubre la I+D destinada a la mejora de la producción y la tecnología industrial, incluyendo la I+D en productos industriales y sus procesos de fabricación, excepto en los casos en que forman una parte integrante de la búsqueda de otros objetivos (por ejemplo: defensa, espacio, energía, agricultura).</w:t>
      </w:r>
    </w:p>
    <w:p w:rsidR="00000000" w:rsidDel="00000000" w:rsidP="00000000" w:rsidRDefault="00000000" w:rsidRPr="00000000" w14:paraId="0000019E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line="276" w:lineRule="auto"/>
        <w:ind w:left="164" w:right="78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7. Salud: incluye la I+D destinada a proteger, promover y restaurar la salud humana interpretada en sentido amplio para incluir los aspectos sanitarios de la nutrición y de la de higiene alimentaria. Cubre desde la medicina preventiva, incluyendo todos los aspectos de los tratamientos médicos y quirúrgicos, tanto para individuos como para grupos así como la asistencia hospitalaria y a domicilio, hasta la medicina social, la pediatría y la geriatría.</w:t>
      </w:r>
    </w:p>
    <w:p w:rsidR="00000000" w:rsidDel="00000000" w:rsidP="00000000" w:rsidRDefault="00000000" w:rsidRPr="00000000" w14:paraId="000001A0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spacing w:line="276" w:lineRule="auto"/>
        <w:ind w:left="164" w:right="76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8.  Agricultura: abarca toda la I+D sobre la promoción de la agricultura, los bosques, la pesca y la producción de alimentos, o la promoción del conocimiento en fertilizantes químicos, biocidas, control biológico de plagas y la mecanización de la agricultura, y también la I+D sobre el impacto de las actividades agrícolas y forestales en el medio ambiente. Esta categoría también abarca la I+D dirigida a mejorar productividad y la tecnología alimentarias. No incluye la I+D destinada a la reducción de la contaminación (OSE 2); al desarrollo de las áreas rurales; a la planificación y la construcción de edificios; a la mejora de instalaciones rurales de ocio y descanso y el suministro de agua en la agricultura (OSE 4); a medidas energéticas (OSE 5); o a la industria alimentaria (OSE 6).</w:t>
      </w:r>
    </w:p>
    <w:p w:rsidR="00000000" w:rsidDel="00000000" w:rsidP="00000000" w:rsidRDefault="00000000" w:rsidRPr="00000000" w14:paraId="000001A2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276" w:lineRule="auto"/>
        <w:ind w:left="164" w:right="77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9.  Educación: incluye la I+D destinada a apoyar la educación general o especial, incluyendo los métodos de entrenamiento, pedagógicos, didácticos y específicos para personas con capacidades excepcionales o aquellas con deficiencias de aprendizaje. Este OSE se aplica a todos los niveles educativos, desde la enseñanza preescolar y primaria hasta la educación terciaria, como también los servicios auxiliares de la educación.</w:t>
      </w:r>
    </w:p>
    <w:p w:rsidR="00000000" w:rsidDel="00000000" w:rsidP="00000000" w:rsidRDefault="00000000" w:rsidRPr="00000000" w14:paraId="000001A4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spacing w:line="276" w:lineRule="auto"/>
        <w:ind w:left="164" w:right="74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10. Cultura, recreación, religión y medios de comunicación: abarca la I+D dirigida a mejorar la comprensión de los fenómenos sociales relacionados con actividades culturales, religión y actividades recreativas de manera de definir su impacto en la vida en la sociedad, incluyendo la I+D relativa a la integración racial y cultural y a los cambios socioculturales en estas áreas. El concepto “cultura” abarca la sociología de la ciencia, la religión, el arte, el deporte y la recreación, y comprende entre otras cosas la I+D sobre los medios de comunicación, el dominio del lenguaje y la integración social, bibliotecas, archivos y política cultural exterior. Este OSE también abarca la I+D relacionada con los servicios recreativos, deportivos, culturales, de difusión y publicación, religiosos y otros servicios comunitarios.</w:t>
      </w:r>
    </w:p>
    <w:p w:rsidR="00000000" w:rsidDel="00000000" w:rsidP="00000000" w:rsidRDefault="00000000" w:rsidRPr="00000000" w14:paraId="000001A6">
      <w:pPr>
        <w:widowControl w:val="0"/>
        <w:spacing w:before="9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line="276" w:lineRule="auto"/>
        <w:ind w:left="244" w:right="71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11. Estructuras, procesos y sistemas políticos y sociales: incluye la I+D destinada a la comprensión y promoción de la estructura política de la sociedad; cuestiones de la administración pública y política económica; estudios regionales y gobernanza de múltiples niveles; cambio social, procesos y conflictos sociales; el desarrollo de la seguridad social y sistemas de asistencia social; y los aspectos sociales de la organización del trabajo. Este OSE también incluye la I+D relacionada con estudios sociales de género, incluyendo los problemas familiares y de discriminación; el desarrollo de métodos para luchar contra la pobreza a nivel local, nacional e internacional; la protección de categorías de población específicas a nivel social (inmigrantes, delincuentes, etc.), a nivel sociológico, por ejemplo, en relación a sus formas de vida (jóvenes, adultos, jubilados, discapacitados, etc.), y a nivel económico (consumidores, agricultores, pescadores, mineros, desempleados, etc.); y métodos de provisión de asistencia social ante cambios bruscos (naturales, tecnológicos o sociales) en la sociedad. No incluye la I+D relacionada con la salud laboral, el control sanitario de comunidades desde el punto de vista organizacional y médico-social, contaminación en el lugar de trabajo, prevención de accidentes laborales y los aspectos médicos de las causas de accidentes laborales (OSE 7).</w:t>
      </w:r>
    </w:p>
    <w:p w:rsidR="00000000" w:rsidDel="00000000" w:rsidP="00000000" w:rsidRDefault="00000000" w:rsidRPr="00000000" w14:paraId="000001A8">
      <w:pPr>
        <w:widowControl w:val="0"/>
        <w:spacing w:before="1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spacing w:line="275" w:lineRule="auto"/>
        <w:ind w:left="244" w:right="72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12. Producción general de conocimiento: abarca la I+D que no está orientada a un objetivo en particular.</w:t>
      </w:r>
    </w:p>
    <w:p w:rsidR="00000000" w:rsidDel="00000000" w:rsidP="00000000" w:rsidRDefault="00000000" w:rsidRPr="00000000" w14:paraId="000001AA">
      <w:pPr>
        <w:widowControl w:val="0"/>
        <w:spacing w:before="2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line="276" w:lineRule="auto"/>
        <w:ind w:left="244" w:right="66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13. Defensa: abarca la I+D con fines militares. También comprende la investigación básica y la investigación nuclear y espacial financiada por los Ministerios de Defensa. La investigación civil financiada por los Ministerios de Defensa, por ejemplo, en lo relativo a meteorología, telecomunicaciones y sanidad, debe clasificarse en los OSE pertinentes.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spacing w:line="276" w:lineRule="auto"/>
        <w:ind w:right="74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34" w:left="1701" w:right="1701" w:header="567" w:footer="5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3969"/>
      </w:tabs>
      <w:spacing w:after="0" w:before="0" w:line="240" w:lineRule="auto"/>
      <w:ind w:left="0" w:right="1276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4884420</wp:posOffset>
          </wp:positionH>
          <wp:positionV relativeFrom="topMargin">
            <wp:posOffset>-920114</wp:posOffset>
          </wp:positionV>
          <wp:extent cx="695325" cy="7715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SECRETARÍA DE INVESTIGACIÓN Y POSGRADO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069"/>
      </w:tabs>
      <w:spacing w:after="0" w:before="0" w:line="240" w:lineRule="auto"/>
      <w:ind w:left="0" w:right="1276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11"/>
      </w:tabs>
      <w:spacing w:after="0" w:before="0" w:line="240" w:lineRule="auto"/>
      <w:ind w:left="0" w:right="1276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2021 – Año de homenaje al Premio Nobel de Medicina Dr. Cesar Milstein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851"/>
        <w:tab w:val="center" w:leader="none" w:pos="4111"/>
      </w:tabs>
      <w:spacing w:after="0" w:before="0" w:line="240" w:lineRule="auto"/>
      <w:ind w:left="0" w:right="1276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SECRETARÍA DE INVESTIGACIÓN Y POSGRADO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069"/>
      </w:tabs>
      <w:spacing w:after="0" w:before="0" w:line="240" w:lineRule="auto"/>
      <w:ind w:left="0" w:right="1276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eastAsia="Calibri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2Car">
    <w:name w:val="Título 2 Car"/>
    <w:next w:val="Título2Car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Calibri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MapadeldocumentoCar">
    <w:name w:val="Mapa del documento Car"/>
    <w:next w:val="Mapadeldocument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rial">
    <w:name w:val="Arial"/>
    <w:basedOn w:val="Normal"/>
    <w:next w:val="Arial"/>
    <w:autoRedefine w:val="0"/>
    <w:hidden w:val="0"/>
    <w:qFormat w:val="0"/>
    <w:pPr>
      <w:tabs>
        <w:tab w:val="left" w:leader="none" w:pos="1225"/>
      </w:tabs>
      <w:suppressAutoHyphens w:val="1"/>
      <w:spacing w:line="1" w:lineRule="atLeast"/>
      <w:ind w:right="-272"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z3573IkZo0nu7AGi8t+WPw74w==">CgMxLjA4AHIhMWZxNUlNNDRGVDBWUUZmRjNKQ1ExdzBqTjA5TkduUF9h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2022-09-30T15:51:00Z</dcterms:created>
  <dc:creator>hugo</dc:creator>
</cp:coreProperties>
</file>